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معاونت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پژوهش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برنامه</w:t>
      </w:r>
      <w:r w:rsidRPr="009858D2">
        <w:rPr>
          <w:rFonts w:ascii="Times New Roman" w:eastAsia="Times New Roman" w:hAnsi="Times New Roman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ريزي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و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سنجش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مهارت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دفتر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طرح و برنامه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 xml:space="preserve"> ریزی درسی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</w:p>
    <w:p w:rsidR="005D394F" w:rsidRPr="009858D2" w:rsidRDefault="006115DA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color w:val="000000"/>
          <w:sz w:val="70"/>
          <w:szCs w:val="70"/>
          <w:rtl/>
          <w:lang w:bidi="ar-SA"/>
        </w:rPr>
        <w:t>استاندار</w:t>
      </w: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 xml:space="preserve">د </w:t>
      </w:r>
      <w:r w:rsidR="005D394F" w:rsidRPr="009858D2">
        <w:rPr>
          <w:rFonts w:ascii="B Mitra" w:eastAsia="B Mitra" w:hAnsi="B Mitra" w:cs="B Mitra"/>
          <w:color w:val="000000"/>
          <w:sz w:val="70"/>
          <w:szCs w:val="70"/>
          <w:rtl/>
          <w:lang w:bidi="ar-SA"/>
        </w:rPr>
        <w:t>شايستگي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5D394F" w:rsidRPr="009858D2" w:rsidRDefault="009C29D7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rtl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64"/>
          <w:szCs w:val="64"/>
          <w:rtl/>
          <w:lang w:bidi="ar-SA"/>
        </w:rPr>
        <w:t xml:space="preserve">عنوان </w:t>
      </w:r>
      <w:r w:rsidR="006115DA" w:rsidRPr="009858D2">
        <w:rPr>
          <w:rFonts w:ascii="B Mitra" w:eastAsia="B Mitra" w:hAnsi="B Mitra" w:cs="B Mitra" w:hint="cs"/>
          <w:b/>
          <w:bCs/>
          <w:color w:val="000000"/>
          <w:sz w:val="64"/>
          <w:szCs w:val="64"/>
          <w:rtl/>
          <w:lang w:bidi="ar-SA"/>
        </w:rPr>
        <w:t>........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6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6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b/>
          <w:color w:val="000000"/>
          <w:sz w:val="64"/>
          <w:rtl/>
          <w:lang w:bidi="ar-SA"/>
        </w:rPr>
        <w:t xml:space="preserve"> 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52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  <w:t>گروه</w:t>
      </w:r>
      <w:r w:rsidRPr="009858D2">
        <w:rPr>
          <w:rFonts w:ascii="B Mitra" w:eastAsia="B Mitra" w:hAnsi="B Mitra" w:cs="B Mitra"/>
          <w:b/>
          <w:color w:val="000000"/>
          <w:sz w:val="52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  <w:t>شغلي</w:t>
      </w:r>
    </w:p>
    <w:p w:rsidR="005D394F" w:rsidRPr="00A6406F" w:rsidRDefault="006115DA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</w:pPr>
      <w:r w:rsidRPr="00A6406F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.......................................</w:t>
      </w:r>
    </w:p>
    <w:p w:rsidR="009C29D7" w:rsidRPr="009858D2" w:rsidRDefault="009C29D7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  <w:t>کد</w:t>
      </w:r>
      <w:r w:rsidRPr="009858D2">
        <w:rPr>
          <w:rFonts w:ascii="B Mitra" w:eastAsia="B Mitra" w:hAnsi="B Mitra" w:cs="B Mitra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  <w:t>ملي</w:t>
      </w:r>
      <w:r w:rsidR="004B1D52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 xml:space="preserve"> استاندارد</w:t>
      </w:r>
      <w:r w:rsidRPr="009858D2">
        <w:rPr>
          <w:rFonts w:ascii="B Mitra" w:eastAsia="B Mitra" w:hAnsi="B Mitra" w:cs="B Mitra"/>
          <w:b/>
          <w:color w:val="000000"/>
          <w:sz w:val="28"/>
          <w:rtl/>
          <w:lang w:bidi="ar-SA"/>
        </w:rPr>
        <w:t xml:space="preserve"> </w:t>
      </w:r>
    </w:p>
    <w:p w:rsidR="00BD239F" w:rsidRPr="009858D2" w:rsidRDefault="00BD239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576"/>
        <w:gridCol w:w="344"/>
        <w:gridCol w:w="344"/>
        <w:gridCol w:w="344"/>
        <w:gridCol w:w="344"/>
      </w:tblGrid>
      <w:tr w:rsidR="000C2A12" w:rsidRPr="00B244CD" w:rsidTr="004265EC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0C2A12" w:rsidRPr="00B244CD" w:rsidTr="004265EC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نسخه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شایستگی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شغل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گروه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سطح مهارت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32"/>
                <w:szCs w:val="32"/>
              </w:rPr>
            </w:pPr>
            <w:r w:rsidRPr="00B244CD">
              <w:rPr>
                <w:rFonts w:cs="B Mitra"/>
                <w:sz w:val="32"/>
                <w:szCs w:val="32"/>
              </w:rPr>
              <w:t>ISCO-08</w:t>
            </w:r>
          </w:p>
        </w:tc>
      </w:tr>
    </w:tbl>
    <w:p w:rsidR="005D394F" w:rsidRPr="009858D2" w:rsidRDefault="005D394F" w:rsidP="009858D2">
      <w:pPr>
        <w:spacing w:after="0" w:line="312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right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b/>
          <w:color w:val="000000"/>
          <w:sz w:val="28"/>
          <w:rtl/>
          <w:lang w:bidi="ar-SA"/>
        </w:rPr>
        <w:t xml:space="preserve"> </w:t>
      </w:r>
    </w:p>
    <w:p w:rsidR="005D394F" w:rsidRDefault="005D394F" w:rsidP="005025EA">
      <w:pPr>
        <w:spacing w:after="0" w:line="312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  <w:t>تاريخ تدوين استاندارد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="006115DA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..................</w:t>
      </w:r>
    </w:p>
    <w:p w:rsidR="00801792" w:rsidRPr="00801792" w:rsidRDefault="00801792" w:rsidP="005025EA">
      <w:pPr>
        <w:spacing w:after="0" w:line="312" w:lineRule="auto"/>
        <w:rPr>
          <w:rFonts w:ascii="B Mitra" w:eastAsia="B Mitra" w:hAnsi="B Mitra" w:cs="B Mitra"/>
          <w:b/>
          <w:bCs/>
          <w:color w:val="000000"/>
          <w:sz w:val="12"/>
          <w:szCs w:val="12"/>
          <w:rtl/>
          <w:lang w:bidi="ar-SA"/>
        </w:rPr>
      </w:pPr>
    </w:p>
    <w:sdt>
      <w:sdtPr>
        <w:rPr>
          <w:rFonts w:cs="B Mitra"/>
          <w:b/>
          <w:bCs/>
          <w:sz w:val="24"/>
          <w:szCs w:val="24"/>
          <w:rtl/>
        </w:rPr>
        <w:id w:val="-12465714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110136"/>
            <w:docPartObj>
              <w:docPartGallery w:val="Cover Pages"/>
              <w:docPartUnique/>
            </w:docPartObj>
          </w:sdtPr>
          <w:sdtEndPr>
            <w:rPr>
              <w:rFonts w:hint="cs"/>
              <w:sz w:val="8"/>
              <w:szCs w:val="8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AA1EB2" w:rsidRPr="009858D2" w:rsidTr="002E1994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</w:t>
                    </w:r>
                    <w:r w:rsidR="00B506EF"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شایستگی</w:t>
                    </w:r>
                  </w:p>
                </w:tc>
              </w:tr>
              <w:tr w:rsidR="00AA1EB2" w:rsidRPr="009858D2" w:rsidTr="005D394F">
                <w:trPr>
                  <w:trHeight w:val="320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9858D2" w:rsidRDefault="00AA1EB2" w:rsidP="009858D2">
                    <w:pPr>
                      <w:spacing w:line="312" w:lineRule="auto"/>
                      <w:rPr>
                        <w:rFonts w:cs="B Mitra"/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استاندارد </w:t>
                    </w:r>
                    <w:r w:rsidR="008F278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شایستگی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401053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با</w:t>
                    </w:r>
                    <w:r w:rsidR="00C124B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کد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 </w:t>
                    </w:r>
                    <w:r w:rsidR="00AC390E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با مشارکت خبرگان حرفه‌ای، صاحبان مشاغل، مربیان و کارشناسان برنامه‌ریزی درسی تدوین و در جلسه مورخ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...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گروه </w:t>
                    </w:r>
                    <w:r w:rsidR="0042379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شغلی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FE594B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بررسی و به تصویب رسید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و در سامانه ملی استاندارد مهارت بارگذاری گردید.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EC46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</w:t>
                    </w:r>
                    <w:r w:rsidR="00AA1EB2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روزرسانی</w:t>
                    </w:r>
                  </w:p>
                </w:tc>
              </w:tr>
              <w:tr w:rsidR="009326A5" w:rsidRPr="009858D2" w:rsidTr="002E1994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9326A5" w:rsidRPr="009858D2" w:rsidTr="005D394F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7D1F60" w:rsidRPr="009858D2" w:rsidRDefault="00401053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70FDB" w:rsidRPr="009858D2" w:rsidRDefault="00D70F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</w:t>
                    </w:r>
                    <w:r w:rsidR="009326A5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حبنظران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متخصصان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 صاحبان مشاغل و خبرگان حرفه‌ای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دعوت بعمل می‌آید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با ارسال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نقطه نظرات اصلاحی خود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،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در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انطباق بیشتر این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استاندارد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با نیازهای اکنون و آینده بازار کار، مشارکت نمایند.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801792">
                <w:trPr>
                  <w:trHeight w:val="1243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</w:t>
                      </w:r>
                      <w:r w:rsidR="009326A5"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8A6923" w:rsidRPr="009858D2" w:rsidRDefault="006D3045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0748CDC2" wp14:editId="0F0A30A5">
                          <wp:extent cx="1095769" cy="1095769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6115DA" w:rsidRDefault="006115DA" w:rsidP="009858D2">
              <w:pPr>
                <w:spacing w:after="0" w:line="312" w:lineRule="auto"/>
                <w:rPr>
                  <w:rFonts w:cs="B Mitra"/>
                  <w:sz w:val="14"/>
                  <w:szCs w:val="14"/>
                  <w:rtl/>
                </w:rPr>
              </w:pPr>
            </w:p>
            <w:p w:rsidR="00801792" w:rsidRDefault="00801792" w:rsidP="009858D2">
              <w:pPr>
                <w:spacing w:after="0" w:line="312" w:lineRule="auto"/>
                <w:rPr>
                  <w:rFonts w:cs="B Mitra"/>
                  <w:sz w:val="14"/>
                  <w:szCs w:val="14"/>
                </w:rPr>
              </w:pPr>
            </w:p>
            <w:p w:rsidR="002E1994" w:rsidRPr="00AE3D3D" w:rsidRDefault="002E1994" w:rsidP="002E1994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نظارت بر تدوين محتوا و تصويب استاندارد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: </w:t>
              </w: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دفتر پژوهش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، </w:t>
              </w: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طرح و برنامه ريزي درسي</w:t>
              </w:r>
            </w:p>
            <w:p w:rsidR="002E1994" w:rsidRPr="00AE3D3D" w:rsidRDefault="002E1994" w:rsidP="002E1994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کد ملي شناسايي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 استاندارد </w:t>
              </w: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شايستگي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>: .....................</w:t>
              </w:r>
            </w:p>
            <w:p w:rsidR="002E1994" w:rsidRPr="009858D2" w:rsidRDefault="002E1994" w:rsidP="002E1994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b/>
                  <w:color w:val="000000"/>
                  <w:sz w:val="20"/>
                  <w:lang w:bidi="ar-SA"/>
                </w:rPr>
              </w:pPr>
            </w:p>
            <w:tbl>
              <w:tblPr>
                <w:tblStyle w:val="TableGrid0"/>
                <w:tblW w:w="5000" w:type="pct"/>
                <w:jc w:val="center"/>
                <w:tblInd w:w="0" w:type="dxa"/>
                <w:tblCellMar>
                  <w:left w:w="89" w:type="dxa"/>
                  <w:right w:w="105" w:type="dxa"/>
                </w:tblCellMar>
                <w:tblLook w:val="04A0" w:firstRow="1" w:lastRow="0" w:firstColumn="1" w:lastColumn="0" w:noHBand="0" w:noVBand="1"/>
              </w:tblPr>
              <w:tblGrid>
                <w:gridCol w:w="998"/>
                <w:gridCol w:w="2284"/>
                <w:gridCol w:w="2284"/>
                <w:gridCol w:w="1084"/>
                <w:gridCol w:w="1188"/>
                <w:gridCol w:w="1236"/>
                <w:gridCol w:w="555"/>
              </w:tblGrid>
              <w:tr w:rsidR="002E1994" w:rsidRPr="00AE3D3D" w:rsidTr="00AE3D3D">
                <w:trPr>
                  <w:trHeight w:val="443"/>
                  <w:jc w:val="center"/>
                </w:trPr>
                <w:tc>
                  <w:tcPr>
                    <w:tcW w:w="5000" w:type="pct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اعضاء کارگروه برنامه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softHyphen/>
                      <w:t>ريز</w:t>
                    </w: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ی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درسي</w:t>
                    </w:r>
                    <w:r w:rsidR="00AE3D3D"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: </w:t>
                    </w: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.................</w:t>
                    </w:r>
                  </w:p>
                </w:tc>
              </w:tr>
              <w:tr w:rsidR="002E1994" w:rsidRPr="00AE3D3D" w:rsidTr="00AE3D3D">
                <w:trPr>
                  <w:trHeight w:val="8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AE3D3D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mbria" w:eastAsia="B Mitra" w:hAnsi="Cambri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سابقه/</w:t>
                    </w:r>
                  </w:p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تجربه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سمت در کارگروه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شغل</w:t>
                    </w: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رشته تخصصي</w:t>
                    </w: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آخرين مدرک تحصیلي</w:t>
                    </w: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نام و نام خانوادگي</w:t>
                    </w: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رديف</w:t>
                    </w:r>
                  </w:p>
                </w:tc>
              </w:tr>
              <w:tr w:rsidR="002E1994" w:rsidRPr="00AE3D3D" w:rsidTr="00AE3D3D">
                <w:trPr>
                  <w:trHeight w:val="309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c>
              </w:tr>
              <w:tr w:rsidR="002E1994" w:rsidRPr="00AE3D3D" w:rsidTr="00AE3D3D">
                <w:trPr>
                  <w:trHeight w:val="446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</w:tr>
              <w:tr w:rsidR="002E1994" w:rsidRPr="00AE3D3D" w:rsidTr="00AE3D3D">
                <w:trPr>
                  <w:trHeight w:val="394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3</w:t>
                    </w:r>
                  </w:p>
                </w:tc>
              </w:tr>
              <w:tr w:rsidR="002E1994" w:rsidRPr="00AE3D3D" w:rsidTr="00AE3D3D">
                <w:trPr>
                  <w:trHeight w:val="385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4</w:t>
                    </w:r>
                  </w:p>
                </w:tc>
              </w:tr>
              <w:tr w:rsidR="002E1994" w:rsidRPr="00AE3D3D" w:rsidTr="00AE3D3D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نماینده اتحادیه، صنف مرتبط و یا نهاد متولی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5</w:t>
                    </w:r>
                  </w:p>
                </w:tc>
              </w:tr>
              <w:tr w:rsidR="002E1994" w:rsidRPr="00AE3D3D" w:rsidTr="00AE3D3D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نماینده اتحادیه، صنف مرتبط و یا نهاد متولی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6</w:t>
                    </w:r>
                  </w:p>
                </w:tc>
              </w:tr>
              <w:tr w:rsidR="002E1994" w:rsidRPr="00AE3D3D" w:rsidTr="00AE3D3D">
                <w:trPr>
                  <w:trHeight w:val="343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7</w:t>
                    </w:r>
                  </w:p>
                </w:tc>
              </w:tr>
              <w:tr w:rsidR="002E1994" w:rsidRPr="00AE3D3D" w:rsidTr="00AE3D3D">
                <w:trPr>
                  <w:trHeight w:val="364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8</w:t>
                    </w:r>
                  </w:p>
                </w:tc>
              </w:tr>
              <w:tr w:rsidR="002E1994" w:rsidRPr="00AE3D3D" w:rsidTr="00AE3D3D">
                <w:trPr>
                  <w:trHeight w:val="652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کارشناس برنامه ریزی درسی استان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9</w:t>
                    </w:r>
                  </w:p>
                </w:tc>
              </w:tr>
              <w:tr w:rsidR="002E1994" w:rsidRPr="00AE3D3D" w:rsidTr="00AE3D3D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دبیر کارگروه برنامه ریزی درسی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10</w:t>
                    </w:r>
                  </w:p>
                </w:tc>
              </w:tr>
            </w:tbl>
            <w:p w:rsidR="002E1994" w:rsidRPr="009858D2" w:rsidRDefault="002E1994" w:rsidP="002E1994">
              <w:pPr>
                <w:spacing w:after="0" w:line="312" w:lineRule="auto"/>
                <w:rPr>
                  <w:rFonts w:cs="B Mitra"/>
                  <w:rtl/>
                </w:rPr>
              </w:pPr>
            </w:p>
            <w:p w:rsidR="002E1994" w:rsidRDefault="002E1994" w:rsidP="002E1994">
              <w:pPr>
                <w:rPr>
                  <w:rFonts w:cs="B Mitra"/>
                </w:rPr>
              </w:pPr>
            </w:p>
            <w:p w:rsidR="002E1994" w:rsidRDefault="002E1994" w:rsidP="002E1994">
              <w:pPr>
                <w:rPr>
                  <w:rFonts w:cs="B Mitra"/>
                </w:rPr>
              </w:pPr>
            </w:p>
            <w:p w:rsidR="002E1994" w:rsidRDefault="002E1994" w:rsidP="002E1994">
              <w:pPr>
                <w:rPr>
                  <w:rFonts w:cs="B Mitra"/>
                </w:rPr>
              </w:pPr>
            </w:p>
            <w:p w:rsidR="002E1994" w:rsidRPr="00810F94" w:rsidRDefault="002E1994" w:rsidP="009858D2">
              <w:pPr>
                <w:spacing w:after="0" w:line="312" w:lineRule="auto"/>
                <w:rPr>
                  <w:rFonts w:cs="B Mitra"/>
                  <w:sz w:val="14"/>
                  <w:szCs w:val="14"/>
                </w:rPr>
              </w:pPr>
            </w:p>
            <w:p w:rsidR="002E1994" w:rsidRDefault="002E1994"/>
            <w:p w:rsidR="002E1994" w:rsidRDefault="002E1994"/>
            <w:p w:rsidR="002E1994" w:rsidRDefault="002E1994"/>
            <w:p w:rsidR="002E1994" w:rsidRDefault="002E1994">
              <w:pPr>
                <w:rPr>
                  <w:rtl/>
                </w:rPr>
              </w:pPr>
            </w:p>
            <w:p w:rsidR="00801792" w:rsidRDefault="00801792">
              <w:pPr>
                <w:rPr>
                  <w:rtl/>
                </w:rPr>
              </w:pPr>
            </w:p>
            <w:p w:rsidR="00801792" w:rsidRPr="00801792" w:rsidRDefault="00801792">
              <w:pPr>
                <w:rPr>
                  <w:sz w:val="8"/>
                  <w:szCs w:val="8"/>
                </w:rPr>
              </w:pPr>
            </w:p>
            <w:tbl>
              <w:tblPr>
                <w:tblStyle w:val="TableGrid"/>
                <w:bidiVisual/>
                <w:tblW w:w="5000" w:type="pct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2E1994" w:rsidRPr="009858D2" w:rsidTr="00AE3D3D">
                <w:tc>
                  <w:tcPr>
                    <w:tcW w:w="5000" w:type="pct"/>
                    <w:shd w:val="clear" w:color="auto" w:fill="D9D9D9" w:themeFill="background1" w:themeFillShade="D9"/>
                  </w:tcPr>
                  <w:p w:rsidR="002E1994" w:rsidRPr="009858D2" w:rsidRDefault="002E1994" w:rsidP="002E1994">
                    <w:pPr>
                      <w:spacing w:line="360" w:lineRule="auto"/>
                      <w:ind w:left="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تعاریف اصطلاحات بکار رفته در این استاندارد</w:t>
                    </w:r>
                  </w:p>
                </w:tc>
              </w:tr>
              <w:tr w:rsidR="001B688E" w:rsidRPr="009858D2" w:rsidTr="00AE3D3D">
                <w:tc>
                  <w:tcPr>
                    <w:tcW w:w="5000" w:type="pct"/>
                  </w:tcPr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شايستگي؛</w:t>
                    </w:r>
                    <w:r w:rsidRPr="009858D2">
                      <w:rPr>
                        <w:rFonts w:cs="B Mitra" w:hint="cs"/>
                        <w:color w:val="000000" w:themeColor="text1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>توانايي انجام كار در محيط‌ها و شرايط گوناگون به طور موثر و كارا برابر استاندارد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کد؛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eastAsia="Majalla UI" w:hAnsi="Arial" w:cs="B Mitra"/>
                        <w:kern w:val="24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شایستگی؛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نقشه کاری شامل مولفه‌های شایستگی، استاندارد عملکرد و تجهیزات و ابزار مورد نیاز برای انجام کار در شغل و حرفه مورد نظر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شرح استاندارد؛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بيانيه‌اي شامل مهم‌ترين عناصر يك شغل یا شایستگی از قبيل جايگاه،كارها، ارتباط با مشاغل ديگر در يك حوزه شغلي، مسئوليت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>‎ها، شرا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یط‌كاري و استاندارد عملكرد مورد نياز می‌باشد.</w:t>
                    </w:r>
                  </w:p>
                  <w:p w:rsidR="00401BD9" w:rsidRPr="009858D2" w:rsidRDefault="00401053" w:rsidP="009858D2">
                    <w:pPr>
                      <w:spacing w:line="360" w:lineRule="auto"/>
                      <w:jc w:val="lowKashida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مراحل کار؛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مراحل کار از تجزیه و تحلیل حرفه، وظایف و تکالیف کاری نشات گرفته و نشان دهنده مرحله یک کار عملی بوده و قابل اندازه گیری و مشاهده می باشد. </w:t>
                    </w:r>
                  </w:p>
                  <w:p w:rsidR="00401BD9" w:rsidRPr="009858D2" w:rsidRDefault="00401BD9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0"/>
                        <w:szCs w:val="24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اعتبار؛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تعیین کننده ارزش آموزشی هر شایستگی است و هر واحد آن معادل 30 ساعت آموزش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both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مهارت؛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سطح مهارت مطابق 4 سطح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است.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ایسکد مورد نیاز؛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حداقل سطح آموزش مورد نیاز برای کار درسطح مهارت خاص مطابق با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مولفه‌های شایستگی؛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شامل اجزای شایستگی دانش، مهارت و نگرش مورد نیاز برای انجام کار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در شغل و حرفه مورد نظر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دانش؛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مجموعه‌اي از معلومات نظري و توانمندي‌هاي ذهني لازم براي رسيدن به يك شايستگي است كه مي‌تواند شامل علوم پايه، تكنولوژي و زبان فني 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مهارت؛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هماهنگي بين ذهن و جسم براي رسيدن به يك توانمندي يا شايستگي است که معمولاً به مهارت‌هاي عملي ارجاع مي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 xml:space="preserve">‎شود.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نگرش؛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مجموعه‌اي از رفتارهاي عاطفي كه براي شايستگي در يك كار مورد نياز است و شامل مهارت‌هاي غيرفني و اخلاق حرفه‌اي مي‌باشد.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ايمني و  بهداشت؛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مواردي است كه عدم يا انجام ندادن صحيح آن موجب بروز حوادث و خطرات در محيط كار مي‌شود.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توجهات زيست محيطي؛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ملاحظاتي است كه در هر شغل بايد رعايت شود تا كمترين آسيب به محيط زيست وارد گردد.</w:t>
                    </w:r>
                  </w:p>
                  <w:p w:rsidR="001B688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امکانات مورد نیاز برای اجرای آموزش 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0"/>
                        <w:szCs w:val="24"/>
                        <w:rtl/>
                      </w:rPr>
                      <w:t>مطابق استاندارد شایستگی است.</w:t>
                    </w:r>
                  </w:p>
                  <w:p w:rsidR="00840CB6" w:rsidRPr="009858D2" w:rsidRDefault="00840CB6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"/>
                        <w:szCs w:val="2"/>
                        <w:rtl/>
                      </w:rPr>
                    </w:pPr>
                  </w:p>
                </w:tc>
              </w:tr>
            </w:tbl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EE24A8" w:rsidRPr="009858D2" w:rsidRDefault="000A6368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4980" w:type="pct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6"/>
        <w:gridCol w:w="3415"/>
      </w:tblGrid>
      <w:tr w:rsidR="000C2A12" w:rsidRPr="009858D2" w:rsidTr="000C2A12">
        <w:tc>
          <w:tcPr>
            <w:tcW w:w="3213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عنوان حرفه: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787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0C2A12" w:rsidRPr="009858D2" w:rsidTr="000C2A12">
        <w:tc>
          <w:tcPr>
            <w:tcW w:w="3216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عنوان استاندارد شایستگی: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784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6365BE" w:rsidRPr="000C2A12" w:rsidRDefault="006365BE" w:rsidP="000C2A1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شرح </w:t>
            </w: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استاندارد</w:t>
            </w:r>
            <w:r w:rsidRPr="000C2A1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365BE" w:rsidRPr="009858D2" w:rsidRDefault="006365BE" w:rsidP="009858D2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این استاندارد شامل دانش، مهارت و نگرش لازم جهت انجام کار « 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................................................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..... </w:t>
            </w: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» در محيط‌ها و شرايط گوناگون به طور موثر و کارا بر اساس استانداردهای محیط کار و مراحل کاری زیر می‌باشد.</w:t>
            </w:r>
          </w:p>
          <w:p w:rsidR="006365BE" w:rsidRPr="000C2A12" w:rsidRDefault="006365BE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  <w:p w:rsidR="006D3045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2.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3.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4.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E4854" w:rsidRPr="009858D2" w:rsidRDefault="00DE4854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5.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B57385" w:rsidRPr="009858D2" w:rsidTr="000C2A12">
        <w:trPr>
          <w:trHeight w:val="1157"/>
        </w:trPr>
        <w:tc>
          <w:tcPr>
            <w:tcW w:w="5000" w:type="pct"/>
            <w:gridSpan w:val="2"/>
            <w:shd w:val="clear" w:color="auto" w:fill="auto"/>
          </w:tcPr>
          <w:p w:rsidR="00954E82" w:rsidRPr="000C2A12" w:rsidRDefault="00B57385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262B8E" w:rsidRPr="009858D2" w:rsidRDefault="009C29D7" w:rsidP="009858D2">
            <w:pPr>
              <w:tabs>
                <w:tab w:val="left" w:pos="5261"/>
              </w:tabs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با استفاده از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... و 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بر اساس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مهارت شایستگی</w:t>
            </w:r>
          </w:p>
          <w:p w:rsidR="006115DA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ایسکد مورد نیاز</w:t>
            </w:r>
          </w:p>
          <w:p w:rsidR="00DA1533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اعتبار</w:t>
            </w:r>
          </w:p>
          <w:p w:rsidR="00484F6A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</w:tc>
      </w:tr>
    </w:tbl>
    <w:p w:rsidR="00401053" w:rsidRPr="009858D2" w:rsidRDefault="00401053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562A58" w:rsidRPr="009858D2" w:rsidRDefault="00562A58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85"/>
        <w:gridCol w:w="7001"/>
      </w:tblGrid>
      <w:tr w:rsidR="00F007A2" w:rsidRPr="009858D2" w:rsidTr="002E1994">
        <w:trPr>
          <w:trHeight w:val="218"/>
          <w:tblHeader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مراحل کار</w:t>
            </w: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مولفه های شایستگی</w:t>
            </w:r>
          </w:p>
        </w:tc>
      </w:tr>
      <w:tr w:rsidR="00F007A2" w:rsidRPr="009858D2" w:rsidTr="00F65A18">
        <w:trPr>
          <w:trHeight w:val="102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AC390E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  <w:r w:rsidR="00EE57C5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1101"/>
        </w:trPr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C29D7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AC390E" w:rsidRPr="009858D2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07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37"/>
        </w:trPr>
        <w:tc>
          <w:tcPr>
            <w:tcW w:w="37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9679EE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1E00A3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0174F9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0174F9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1339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</w:tbl>
    <w:p w:rsidR="00F65A18" w:rsidRPr="009858D2" w:rsidRDefault="00F65A18" w:rsidP="009858D2">
      <w:pPr>
        <w:spacing w:after="0" w:line="312" w:lineRule="auto"/>
        <w:rPr>
          <w:rFonts w:cs="B Mitra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A3AD7" w:rsidRPr="00A6406F" w:rsidTr="0011686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نگرش</w:t>
            </w:r>
          </w:p>
          <w:p w:rsidR="00272EE6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6672A8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C30CF1"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ایمنی و بهداشت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16744B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16744B">
        <w:trPr>
          <w:trHeight w:val="564"/>
        </w:trPr>
        <w:tc>
          <w:tcPr>
            <w:tcW w:w="5000" w:type="pct"/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توجهات زیست محیطی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C29D7" w:rsidRPr="00A6406F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</w:tbl>
    <w:p w:rsidR="00DE4854" w:rsidRPr="009858D2" w:rsidRDefault="00DE4854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0C2A12" w:rsidRPr="009858D2" w:rsidRDefault="000C2A12" w:rsidP="009858D2">
      <w:pPr>
        <w:spacing w:after="0" w:line="312" w:lineRule="auto"/>
        <w:rPr>
          <w:rFonts w:cs="B Mitra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401053" w:rsidRPr="009858D2" w:rsidRDefault="00401053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lastRenderedPageBreak/>
              <w:t>ابزار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F65A18" w:rsidRPr="009858D2" w:rsidTr="00CC52D9">
        <w:tc>
          <w:tcPr>
            <w:tcW w:w="458" w:type="pct"/>
            <w:vAlign w:val="center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608B0" w:rsidRPr="009858D2" w:rsidRDefault="00D608B0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D608B0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 xml:space="preserve">مواد </w:t>
            </w:r>
            <w:r w:rsidR="006D3045" w:rsidRPr="009858D2">
              <w:rPr>
                <w:rFonts w:eastAsia="Times New Roman" w:cs="B Mitra" w:hint="cs"/>
                <w:sz w:val="28"/>
                <w:szCs w:val="28"/>
                <w:rtl/>
              </w:rPr>
              <w:t>مصرفی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6115DA" w:rsidRPr="009858D2" w:rsidRDefault="006115DA" w:rsidP="00AE3D3D">
      <w:pPr>
        <w:spacing w:after="0" w:line="312" w:lineRule="auto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68" w:rsidRDefault="000A6368" w:rsidP="00F42AC0">
      <w:pPr>
        <w:spacing w:after="0" w:line="240" w:lineRule="auto"/>
      </w:pPr>
      <w:r>
        <w:separator/>
      </w:r>
    </w:p>
  </w:endnote>
  <w:endnote w:type="continuationSeparator" w:id="0">
    <w:p w:rsidR="000A6368" w:rsidRDefault="000A6368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34405E">
        <w:pPr>
          <w:pStyle w:val="Footer"/>
          <w:jc w:val="center"/>
        </w:pPr>
        <w:r w:rsidRPr="0058024A"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184DCCD6" wp14:editId="7BB7EE2D">
                  <wp:simplePos x="0" y="0"/>
                  <wp:positionH relativeFrom="margin">
                    <wp:posOffset>2889250</wp:posOffset>
                  </wp:positionH>
                  <wp:positionV relativeFrom="paragraph">
                    <wp:posOffset>-10160</wp:posOffset>
                  </wp:positionV>
                  <wp:extent cx="342900" cy="285750"/>
                  <wp:effectExtent l="57150" t="38100" r="38100" b="95250"/>
                  <wp:wrapNone/>
                  <wp:docPr id="2" name="Oval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9D82DE3" id="Oval 2" o:spid="_x0000_s1026" style="position:absolute;margin-left:227.5pt;margin-top:-.8pt;width:27pt;height:22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w10:wrap anchorx="margin"/>
                </v:oval>
              </w:pict>
            </mc:Fallback>
          </mc:AlternateContent>
        </w:r>
        <w:r w:rsidR="004140F2" w:rsidRPr="0058024A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58024A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58024A">
          <w:rPr>
            <w:rFonts w:cs="B Mitra"/>
            <w:b/>
            <w:bCs/>
            <w:sz w:val="24"/>
            <w:szCs w:val="24"/>
          </w:rPr>
          <w:fldChar w:fldCharType="separate"/>
        </w:r>
        <w:r w:rsidR="00512C9E">
          <w:rPr>
            <w:rFonts w:cs="B Mitra"/>
            <w:b/>
            <w:bCs/>
            <w:noProof/>
            <w:sz w:val="24"/>
            <w:szCs w:val="24"/>
            <w:rtl/>
          </w:rPr>
          <w:t>8</w:t>
        </w:r>
        <w:r w:rsidR="004140F2" w:rsidRPr="0058024A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68" w:rsidRDefault="000A6368" w:rsidP="00F42AC0">
      <w:pPr>
        <w:spacing w:after="0" w:line="240" w:lineRule="auto"/>
      </w:pPr>
      <w:r>
        <w:separator/>
      </w:r>
    </w:p>
  </w:footnote>
  <w:footnote w:type="continuationSeparator" w:id="0">
    <w:p w:rsidR="000A6368" w:rsidRDefault="000A6368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20BB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6368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2A1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590"/>
    <w:rsid w:val="00264777"/>
    <w:rsid w:val="00264B2D"/>
    <w:rsid w:val="00266848"/>
    <w:rsid w:val="00266A7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3918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199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05E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2FF6"/>
    <w:rsid w:val="003A4D35"/>
    <w:rsid w:val="003A5982"/>
    <w:rsid w:val="003A7F42"/>
    <w:rsid w:val="003A7F45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5EA"/>
    <w:rsid w:val="00502EBB"/>
    <w:rsid w:val="00503856"/>
    <w:rsid w:val="00506CDC"/>
    <w:rsid w:val="00507D1E"/>
    <w:rsid w:val="00511121"/>
    <w:rsid w:val="00512C9E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24A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792"/>
    <w:rsid w:val="00801A0E"/>
    <w:rsid w:val="00802E5B"/>
    <w:rsid w:val="008035FD"/>
    <w:rsid w:val="0080785B"/>
    <w:rsid w:val="008104D0"/>
    <w:rsid w:val="008107E5"/>
    <w:rsid w:val="00810F94"/>
    <w:rsid w:val="0081401F"/>
    <w:rsid w:val="008148CA"/>
    <w:rsid w:val="00814B9D"/>
    <w:rsid w:val="008175AD"/>
    <w:rsid w:val="00817B2C"/>
    <w:rsid w:val="00822296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70636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05E2"/>
    <w:rsid w:val="00901A91"/>
    <w:rsid w:val="00905475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06F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3D"/>
    <w:rsid w:val="00AE3DCE"/>
    <w:rsid w:val="00AE488E"/>
    <w:rsid w:val="00AE5ED3"/>
    <w:rsid w:val="00AE68E7"/>
    <w:rsid w:val="00AE7AE1"/>
    <w:rsid w:val="00AF0A55"/>
    <w:rsid w:val="00AF235B"/>
    <w:rsid w:val="00AF358C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401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1002"/>
    <w:rsid w:val="00C92EDF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AC2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5A42"/>
    <w:rsid w:val="00D66963"/>
    <w:rsid w:val="00D66FD3"/>
    <w:rsid w:val="00D675C1"/>
    <w:rsid w:val="00D7023B"/>
    <w:rsid w:val="00D70410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414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57450-0D67-4FE3-BC25-9B14EB0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Fatemehsadat Hosseni</cp:lastModifiedBy>
  <cp:revision>38</cp:revision>
  <cp:lastPrinted>2022-03-14T10:27:00Z</cp:lastPrinted>
  <dcterms:created xsi:type="dcterms:W3CDTF">2021-06-21T04:47:00Z</dcterms:created>
  <dcterms:modified xsi:type="dcterms:W3CDTF">2022-08-24T06:30:00Z</dcterms:modified>
</cp:coreProperties>
</file>